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0C796" w14:textId="77777777" w:rsidR="00B21913" w:rsidRPr="00B21913" w:rsidRDefault="00B21913" w:rsidP="00B21913">
      <w:pPr>
        <w:widowControl/>
        <w:shd w:val="clear" w:color="auto" w:fill="FFFFFF"/>
        <w:spacing w:before="450"/>
        <w:jc w:val="left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54"/>
          <w:szCs w:val="54"/>
        </w:rPr>
      </w:pPr>
      <w:r w:rsidRPr="00B21913">
        <w:rPr>
          <w:rFonts w:ascii="微软雅黑" w:eastAsia="微软雅黑" w:hAnsi="微软雅黑" w:cs="宋体" w:hint="eastAsia"/>
          <w:b/>
          <w:bCs/>
          <w:color w:val="333333"/>
          <w:kern w:val="36"/>
          <w:sz w:val="54"/>
          <w:szCs w:val="54"/>
        </w:rPr>
        <w:t>习近平在中共中央政治局第四十次集体学习时强调 提高一体推进“三不腐”能力和水平 全面打赢反腐败斗争攻坚战持久战</w:t>
      </w:r>
    </w:p>
    <w:p w14:paraId="205812CB" w14:textId="3240A03D" w:rsidR="00B21913" w:rsidRDefault="00B21913" w:rsidP="00B21913">
      <w:pPr>
        <w:pStyle w:val="a3"/>
        <w:shd w:val="clear" w:color="auto" w:fill="FFFFFF"/>
        <w:spacing w:before="300" w:beforeAutospacing="0" w:after="0" w:afterAutospacing="0" w:line="630" w:lineRule="atLeast"/>
        <w:ind w:firstLineChars="200" w:firstLine="540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bookmarkStart w:id="0" w:name="_GoBack"/>
      <w:bookmarkEnd w:id="0"/>
      <w:r>
        <w:rPr>
          <w:rFonts w:ascii="微软雅黑" w:eastAsia="微软雅黑" w:hAnsi="微软雅黑" w:hint="eastAsia"/>
          <w:color w:val="333333"/>
          <w:sz w:val="27"/>
          <w:szCs w:val="27"/>
        </w:rPr>
        <w:t>中共中央政治局6月17日下午就一体推进不敢腐、不能腐、不想腐进行第四十次集体学习。中共中央总书记习近平在主持学习时强调，反腐败斗争关系民心这个最大的政治，是一场输不起也决不能输的重大政治斗争。要加深对新形势下党风廉政建设和反腐败斗争的认识，提高一体推进不敢腐、不能腐、不想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腐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能力和水平，全面打赢反腐败斗争攻坚战、持久战。</w:t>
      </w:r>
    </w:p>
    <w:p w14:paraId="6DD5BD9A" w14:textId="77777777" w:rsidR="00B21913" w:rsidRDefault="00B21913" w:rsidP="00B21913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中央纪委国家监委案件监督管理室主任刘美频就这个问题进行讲解，提出了工作建议。中央政治局的同志认真听取了讲解，并进行了讨论。</w:t>
      </w:r>
    </w:p>
    <w:p w14:paraId="3BD79E34" w14:textId="77777777" w:rsidR="00B21913" w:rsidRDefault="00B21913" w:rsidP="00B21913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在主持学习时发表了重要讲话。他强调，勇于自我革命是党百年奋斗培育的鲜明品格。在各个历史时期，党坚持严于管党治党。进入新时代，我们就推进反腐败斗争提出一系列新理念新思想新战略，把全面从严治党纳入“四个全面”战略布局，探索出依靠自我革命跳出历史周期率的有效途径。党通过前所未有的反腐倡廉斗争，赢得了保持同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人民群众的血肉联系、人民衷心拥护的历史主动，赢得了全党高度团结统一、走在时代前列、带领人民实现中华民族伟大复兴的历史主动。</w:t>
      </w:r>
    </w:p>
    <w:p w14:paraId="59DD0209" w14:textId="77777777" w:rsidR="00B21913" w:rsidRDefault="00B21913" w:rsidP="00B21913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习近平指出，党的十八大以来，我们在反腐败斗争中取得了显著成效、积累了重要经验。一是构建起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党全面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领导的反腐败工作格局，健全了党中央统一领导、各级党委统筹指挥、纪委监委组织协调、职能部门高效协同、人民群众参与支持的反腐败工作体制机制。二是从治标入手，把治本寓于治标之中，让党员干部因敬畏而“不敢”、因制度而“不能”、因觉悟而“不想”。三是始终坚持严的主基调不动摇，以零容忍态度惩治腐败，坚决遏制增量、削减存量，严肃查处阻碍党的理论和路线方针政策贯彻执行、严重损害党的执政根基的腐败问题，坚决清除对党阳奉阴违的两面人、不收敛不收手的腐败分子，深化重点领域反腐败工作，态度不变、决心不减、尺度不松。四是扎紧防治腐败的制度笼子，形成了一整套比较完善的党内法规体系和反腐败法律体系，增强制度刚性，防止“破窗效应”，贯通执纪执法，强化综合效能，确保各项法规制度落地生根。五是构筑拒腐防变的思想堤坝，用理想信念强基固本，用党的创新理论武装全党，用优秀传统文化正心明德，补足精神之“钙”，铸牢思想之“魂”，筑牢思想道德防线。六是加强对权力运行的制约和监督，深化党的纪律检查体制改革、国家监察体制改革，实现党内监督全覆盖、对公职人员监察全覆盖，强化党的自我监督和群众监督，把发现问题、推动整改、促进改革、完善制度贯通起来，教育引导党员干部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秉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公用权、依法用权、廉洁用权、为民用权。</w:t>
      </w:r>
    </w:p>
    <w:p w14:paraId="0EA4089C" w14:textId="77777777" w:rsidR="00B21913" w:rsidRDefault="00B21913" w:rsidP="00B21913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 xml:space="preserve">　　习近平强调，腐败是党内各种不良因素长期积累、持续发酵的体现，反腐败就是同各种弱化党的先进性、损害党的纯洁性的病原体作斗争。这种斗争极其复杂、极其艰难，容不得丝毫退让妥协，必须始终保持正视问题的勇气和刀刃向内的坚定，坚决割除毒瘤、清除毒源、肃清流毒，以党永不变质确保红色江山永不变色。</w:t>
      </w:r>
    </w:p>
    <w:p w14:paraId="45EB0D62" w14:textId="77777777" w:rsidR="00B21913" w:rsidRDefault="00B21913" w:rsidP="00B21913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指出，反腐败斗争取得压倒性胜利并全面巩固，但形势依然严峻复杂。我们对腐败的顽固性和危害性绝不能低估，必须将反腐败斗争进行到底。一体推进不敢腐、不能腐、不想腐，必须三者同时发力、同向发力、综合发力，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把不敢腐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的强大震慑效能、不能腐的刚性制度约束、不想腐的思想教育优势融于一体，用“全周期管理”方式，推动各项措施在政策取向上相互配合、在实施过程中相互促进、在工作成效上相得益彰。</w:t>
      </w:r>
    </w:p>
    <w:p w14:paraId="656D31BB" w14:textId="77777777" w:rsidR="00B21913" w:rsidRDefault="00B21913" w:rsidP="00B21913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强调，要加强党中央对反腐败工作的集中统一领导，发挥党的政治优势、组织优势、制度优势，压实各级党委（党组）全面从严治党主体责任特别是“一把手”第一责任人责任，贯通落实相关职能部门监管职责，健全各负其责、统一协调的管党治党责任格局。要把反腐败斗争同党的政治建设、思想建设、组织建设、作风建设、纪律建设、制度建设贯通协同起来，发挥政治监督、思想教育、组织管理、作风整治、纪律执行、制度完善在防治腐败中的重要作用，打好总体战。</w:t>
      </w:r>
    </w:p>
    <w:p w14:paraId="2919B790" w14:textId="77777777" w:rsidR="00B21913" w:rsidRDefault="00B21913" w:rsidP="00B21913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 xml:space="preserve">　　习近平指出，要保持零容忍的警醒、零容忍的力度，统筹推进各领域反腐败斗争，让那些反复发作的老问题逐渐减少直至不犯，让一些滋生的新问题难以蔓延，坚决把增量遏制住、把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存量清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除掉。要准确把握腐败阶段性特征和变化趋势，聚焦重点领域和关键环节，坚定不移“打虎”、“拍蝇”、“猎狐”，坚决清理风险隐患大的行业性、系统性腐败，有效防范化解腐败风险及关联性经济社会风险。各地区各部门要紧密结合实际，对自身政治生态状况进行深入分析，找准腐败的突出表现、重点领域、易发环节，有针对性地集中整治，全力攻坚、务求实效。</w:t>
      </w:r>
    </w:p>
    <w:p w14:paraId="5AA3E6FA" w14:textId="77777777" w:rsidR="00B21913" w:rsidRDefault="00B21913" w:rsidP="00B21913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习近平强调，要从源头着手，完善管权治吏的体制机制，更加常态化、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长效化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地防范和治理腐败问题。要着力减少腐败机会，抓住政策制定、决策程序、审批监管、执法司法等关键权力，严格职责权限，规范工作程序，强化权力制约，减少权力对微观经济活动的不当干预。要有效防止腐败滋长，把反腐败防线前移，加强日常管理监督，精准运用“四种形态”，抓早抓小、防微杜渐、层层设防。要弘扬党的光荣传统和优良作风，开展有针对性的党性教育、警示教育，用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廉洁文化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滋养身心，建立符合新时代新阶段要求的干部考核评价体系，注重对年轻干部的教育引导。要建立腐败预警惩治联动机制，加强对腐败手段隐形变异、翻新升级等新特征的分析研究，提高及时发现、有效处理腐败问题的能力。</w:t>
      </w:r>
    </w:p>
    <w:p w14:paraId="5CE0F297" w14:textId="77777777" w:rsidR="00B21913" w:rsidRDefault="00B21913" w:rsidP="00B21913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习近平指出，要深化党和国家监督体制改革，以党内监督为主导，促进各类监督力量整合、工作融合，强化对权力监督的全覆盖、有效性，确保权力不被滥用。要完善党内法规体系、国家法律体系，加快完善反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腐败涉外法律法规。要严格执行制度，把遵规守纪内化为党员、干部的思想自觉和政治自觉。进行自我革命也要注重依靠人民，靠人民群众支持和帮助解决自身问题。</w:t>
      </w:r>
    </w:p>
    <w:p w14:paraId="3CC768AB" w14:textId="77777777" w:rsidR="00B21913" w:rsidRDefault="00B21913" w:rsidP="00B21913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强调，全面从严治党、推进反腐败斗争，必须从领导干部特别是高级干部严起。职位越高、权力越大，就越要有敬畏之心、越要严于律己。领导干部特别是高级干部要管好自身，还要管好家人亲戚、管好身边人身边事、管好主管分管领域风气，在营造风清气正的政治生态、形成清清爽爽的同志关系和规规矩矩的上下级关系、坚持亲清政商关系、营造向上向善的社会环境等方面带好头、尽好责。中央政治局的同志在严于律己上必须坚持最高标准，要求全党做到的要率先做到，要求全党不做的要坚决不做。</w:t>
      </w:r>
    </w:p>
    <w:p w14:paraId="49072B7B" w14:textId="77777777" w:rsidR="00B21913" w:rsidRDefault="00B21913" w:rsidP="00B21913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指出，纪检监察机关要主动应对反腐败斗争新形势新挑战，深化对管党治党规律、反腐败斗争规律的认识，不断提高工作能力和水平，主动接受党内和社会各方面的监督，以自我革命精神坚决防止“灯下黑”。纪检监察干部要做到忠诚坚定、无私无畏，始终以党性立身，秉公执纪、谨慎用权，敢于善于斗争，真正做到让党中央放心、让人民群众满意。</w:t>
      </w:r>
    </w:p>
    <w:p w14:paraId="2324EB14" w14:textId="77777777" w:rsidR="00895976" w:rsidRPr="00B21913" w:rsidRDefault="00895976"/>
    <w:sectPr w:rsidR="00895976" w:rsidRPr="00B21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C8"/>
    <w:rsid w:val="005A74C8"/>
    <w:rsid w:val="00895976"/>
    <w:rsid w:val="00B2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8447"/>
  <w15:chartTrackingRefBased/>
  <w15:docId w15:val="{D64A5F76-62FD-4CF5-B257-98D44E2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9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2022-08-31T00:39:00Z</dcterms:created>
  <dcterms:modified xsi:type="dcterms:W3CDTF">2022-08-31T00:40:00Z</dcterms:modified>
</cp:coreProperties>
</file>